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Flipped Classroom Lesson Plan Template</w:t>
      </w:r>
    </w:p>
    <w:p w:rsidR="00000000" w:rsidDel="00000000" w:rsidP="00000000" w:rsidRDefault="00000000" w:rsidRPr="00000000">
      <w:pPr>
        <w:pBdr/>
        <w:spacing w:line="276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Name: Danielle Maguire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Lesson Title: Holocaust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 Area(s): English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Grade Level: Grade 9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Time Needed: Home ___1 hour and 30 minutes___      </w:t>
        <w:tab/>
        <w:t xml:space="preserve">Class ____45 minutes_____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 Academic Standard(s):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CC.1.2.9-10.G- Analyze various accounts of a subject told in different mediums (e.g., a person’s life story in both print and multimedia), determining which details are emphasized in each account.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CC.1.2.9-10.L- Read and comprehend literary non-fiction and informational text on grade level, reading independently and proficiently.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Learning Objectives : Students will be able to analyze the Holocaust and determine significant events/ details.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Student Learning Resources at Home (must include…)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pBdr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Watch video The History of the Holocaust for 7 minutes, 11 seconds.</w:t>
      </w:r>
    </w:p>
    <w:p w:rsidR="00000000" w:rsidDel="00000000" w:rsidP="00000000" w:rsidRDefault="00000000" w:rsidRPr="00000000">
      <w:pPr>
        <w:pBdr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https://www.youtube.com/watch?v=qtY8ty1pFRQ   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Play Choose your own fate in the Holocaust for 30 minutes.</w:t>
        <w:br w:type="textWrapping"/>
        <w:t xml:space="preserve">http://textadventures.co.uk/games/view/wa7npq0b5u_qmf4tnhlnea/choose-your-own-fate-in-the-holocaust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Complete this Quizlet quiz https://quizlet.com/4705999/test</w:t>
      </w:r>
    </w:p>
    <w:p w:rsidR="00000000" w:rsidDel="00000000" w:rsidP="00000000" w:rsidRDefault="00000000" w:rsidRPr="00000000">
      <w:pPr>
        <w:numPr>
          <w:ilvl w:val="0"/>
          <w:numId w:val="4"/>
        </w:numPr>
        <w:pBdr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Create 5 questions that you found you have about the Holocaust.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Student Learning Activities at Home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Prepare 5 questions for the teacher.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down the key facts you will need in order to summarize the Holocaust in an essay.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Classroom Activities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Answer a 5-question Google quiz.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Engage the students in a brief discussion of their reactions to the Holocaust and what they learned. Answer any questions.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In partners, write a one-page essay including what you both believe are the most essential points of the Holocaust, as well as your individual reactions to the Holocaust.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Assessment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Formative: Essay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Summative: Google quiz, 5 questions on the Holocaust</w:t>
      </w:r>
    </w:p>
    <w:p w:rsidR="00000000" w:rsidDel="00000000" w:rsidP="00000000" w:rsidRDefault="00000000" w:rsidRPr="00000000">
      <w:pPr>
        <w:pBdr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